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A5" w:rsidRPr="001B14A5" w:rsidRDefault="001B14A5" w:rsidP="001B14A5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  <w:r w:rsidRPr="001B14A5">
        <w:rPr>
          <w:rFonts w:ascii="Times New Roman" w:hAnsi="Times New Roman"/>
          <w:spacing w:val="1"/>
          <w:sz w:val="28"/>
          <w:szCs w:val="28"/>
        </w:rPr>
        <w:t>Раздел 5. Анализ рисков реализации подпрограммы</w:t>
      </w:r>
    </w:p>
    <w:p w:rsidR="001B14A5" w:rsidRPr="001B14A5" w:rsidRDefault="001B14A5" w:rsidP="001B14A5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  <w:r w:rsidRPr="001B14A5">
        <w:rPr>
          <w:rFonts w:ascii="Times New Roman" w:hAnsi="Times New Roman"/>
          <w:spacing w:val="1"/>
          <w:sz w:val="28"/>
          <w:szCs w:val="28"/>
        </w:rPr>
        <w:t>и описание мер управления рисками реализации подпрограммы</w:t>
      </w:r>
    </w:p>
    <w:p w:rsidR="001B14A5" w:rsidRPr="00D12203" w:rsidRDefault="001B14A5" w:rsidP="001B14A5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4"/>
          <w:szCs w:val="24"/>
        </w:rPr>
      </w:pP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>7. Наиболее серьезные риски при реализации подпрограммы – это  финансовый и административный риски.</w:t>
      </w: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1B14A5">
        <w:rPr>
          <w:rFonts w:ascii="Times New Roman" w:hAnsi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>8.  Способами ограничения административного риска являются:</w:t>
      </w: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B14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14A5">
        <w:rPr>
          <w:rFonts w:ascii="Times New Roman" w:hAnsi="Times New Roman"/>
          <w:sz w:val="28"/>
          <w:szCs w:val="28"/>
        </w:rPr>
        <w:t xml:space="preserve"> ходом выполнения подпрограммных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1B14A5">
        <w:rPr>
          <w:rFonts w:ascii="Times New Roman" w:hAnsi="Times New Roman"/>
          <w:sz w:val="28"/>
          <w:szCs w:val="28"/>
        </w:rPr>
        <w:t xml:space="preserve">и совершенствование механизма текущего управления реализацией подпрограммы; </w:t>
      </w: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>- формирование ежегодных планов реализации подпрограммы;</w:t>
      </w: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>- постоянный мониторинг выполнения показателей (индикаторов) подпрограммы.</w:t>
      </w:r>
    </w:p>
    <w:p w:rsidR="001B14A5" w:rsidRPr="001B14A5" w:rsidRDefault="001B14A5" w:rsidP="001B14A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1B14A5" w:rsidRPr="001B14A5" w:rsidRDefault="001B14A5" w:rsidP="001B14A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1B14A5">
        <w:rPr>
          <w:rFonts w:ascii="Times New Roman" w:hAnsi="Times New Roman"/>
          <w:sz w:val="28"/>
          <w:szCs w:val="28"/>
        </w:rPr>
        <w:t>О</w:t>
      </w:r>
      <w:r w:rsidRPr="001B14A5">
        <w:rPr>
          <w:rFonts w:ascii="Times New Roman" w:hAnsi="Times New Roman"/>
          <w:spacing w:val="-5"/>
          <w:sz w:val="28"/>
          <w:szCs w:val="28"/>
        </w:rPr>
        <w:t>ценка</w:t>
      </w:r>
      <w:r w:rsidRPr="001B14A5">
        <w:rPr>
          <w:rFonts w:ascii="Times New Roman" w:hAnsi="Times New Roman"/>
          <w:sz w:val="28"/>
          <w:szCs w:val="28"/>
        </w:rPr>
        <w:t xml:space="preserve"> </w:t>
      </w:r>
      <w:r w:rsidRPr="001B14A5">
        <w:rPr>
          <w:rFonts w:ascii="Times New Roman" w:hAnsi="Times New Roman"/>
          <w:spacing w:val="-6"/>
          <w:sz w:val="28"/>
          <w:szCs w:val="28"/>
        </w:rPr>
        <w:t>эффективности использования бюджетных средств   исполнителем при реализации подпрограммы</w:t>
      </w:r>
    </w:p>
    <w:p w:rsidR="001B14A5" w:rsidRPr="00D12203" w:rsidRDefault="001B14A5" w:rsidP="001B14A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752"/>
        <w:gridCol w:w="5655"/>
      </w:tblGrid>
      <w:tr w:rsidR="001B14A5" w:rsidRPr="00D12203" w:rsidTr="009250BD">
        <w:trPr>
          <w:trHeight w:val="824"/>
        </w:trPr>
        <w:tc>
          <w:tcPr>
            <w:tcW w:w="1653" w:type="pct"/>
          </w:tcPr>
          <w:p w:rsidR="001B14A5" w:rsidRPr="00D12203" w:rsidRDefault="001B14A5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Оценка достижения плановых индикативных  показателей (</w:t>
            </w:r>
            <w:proofErr w:type="gramStart"/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) </w:t>
            </w:r>
          </w:p>
        </w:tc>
        <w:tc>
          <w:tcPr>
            <w:tcW w:w="393" w:type="pct"/>
          </w:tcPr>
          <w:p w:rsidR="001B14A5" w:rsidRPr="00D12203" w:rsidRDefault="001B14A5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1B14A5" w:rsidRPr="00D12203" w:rsidRDefault="001B14A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Фактические индикативные показатели</w:t>
            </w:r>
          </w:p>
          <w:p w:rsidR="001B14A5" w:rsidRPr="00D12203" w:rsidRDefault="001B14A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Плановые индикативные показатели</w:t>
            </w:r>
          </w:p>
        </w:tc>
      </w:tr>
      <w:tr w:rsidR="001B14A5" w:rsidRPr="00D12203" w:rsidTr="009250BD">
        <w:tc>
          <w:tcPr>
            <w:tcW w:w="1653" w:type="pct"/>
          </w:tcPr>
          <w:p w:rsidR="001B14A5" w:rsidRPr="00D12203" w:rsidRDefault="001B14A5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393" w:type="pct"/>
          </w:tcPr>
          <w:p w:rsidR="001B14A5" w:rsidRPr="00D12203" w:rsidRDefault="001B14A5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1B14A5" w:rsidRPr="00D12203" w:rsidRDefault="001B14A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Фактическое использование бюджетных средств</w:t>
            </w:r>
          </w:p>
          <w:p w:rsidR="001B14A5" w:rsidRPr="00D12203" w:rsidRDefault="001B14A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1B14A5" w:rsidRPr="00D12203" w:rsidTr="009250BD">
        <w:tc>
          <w:tcPr>
            <w:tcW w:w="1653" w:type="pct"/>
          </w:tcPr>
          <w:p w:rsidR="001B14A5" w:rsidRPr="00D12203" w:rsidRDefault="001B14A5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Показатель эффективности использования бюджетных средств (ПЭ)</w:t>
            </w:r>
          </w:p>
        </w:tc>
        <w:tc>
          <w:tcPr>
            <w:tcW w:w="393" w:type="pct"/>
          </w:tcPr>
          <w:p w:rsidR="001B14A5" w:rsidRPr="00D12203" w:rsidRDefault="001B14A5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1B14A5" w:rsidRPr="00D12203" w:rsidRDefault="001B14A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gramStart"/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(Оценка достижения плановых индикативных  показателей)</w:t>
            </w:r>
          </w:p>
          <w:p w:rsidR="001B14A5" w:rsidRPr="00D12203" w:rsidRDefault="001B14A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1B14A5" w:rsidRDefault="001B14A5" w:rsidP="001B14A5">
      <w:pPr>
        <w:shd w:val="clear" w:color="auto" w:fill="FFFFFF"/>
        <w:spacing w:before="389"/>
        <w:ind w:left="29" w:firstLine="680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/>
          <w:spacing w:val="-5"/>
          <w:sz w:val="28"/>
          <w:szCs w:val="28"/>
        </w:rPr>
        <w:t xml:space="preserve">10. Оценка эффективности по подпрограмме в целом равна сумме показателей эффективности по </w:t>
      </w:r>
      <w:r w:rsidRPr="001B14A5">
        <w:rPr>
          <w:rFonts w:ascii="Times New Roman" w:hAnsi="Times New Roman"/>
          <w:sz w:val="28"/>
          <w:szCs w:val="28"/>
        </w:rPr>
        <w:t>мероприятиям подпрограммы</w:t>
      </w:r>
    </w:p>
    <w:p w:rsidR="001B14A5" w:rsidRPr="001B14A5" w:rsidRDefault="001B14A5" w:rsidP="001B14A5">
      <w:pPr>
        <w:shd w:val="clear" w:color="auto" w:fill="FFFFFF"/>
        <w:spacing w:before="389"/>
        <w:ind w:left="29" w:firstLine="6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8"/>
        <w:gridCol w:w="7839"/>
      </w:tblGrid>
      <w:tr w:rsidR="001B14A5" w:rsidRPr="00D12203" w:rsidTr="009250BD">
        <w:trPr>
          <w:trHeight w:hRule="exact" w:val="318"/>
          <w:tblHeader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ind w:left="187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ind w:right="18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Эффективное использование бюджетных средств</w:t>
            </w:r>
          </w:p>
        </w:tc>
      </w:tr>
      <w:tr w:rsidR="001B14A5" w:rsidRPr="00D12203" w:rsidTr="009250BD">
        <w:trPr>
          <w:trHeight w:hRule="exact" w:val="721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Более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 xml:space="preserve">Очень высокая эффективность использования </w:t>
            </w:r>
            <w:r w:rsidRPr="00D12203">
              <w:rPr>
                <w:rFonts w:ascii="Times New Roman" w:hAnsi="Times New Roman"/>
                <w:bCs/>
                <w:sz w:val="24"/>
                <w:szCs w:val="24"/>
              </w:rPr>
              <w:t>бюджетных средств</w:t>
            </w:r>
            <w:r w:rsidRPr="00D12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12203">
              <w:rPr>
                <w:rFonts w:ascii="Times New Roman" w:hAnsi="Times New Roman"/>
                <w:sz w:val="24"/>
                <w:szCs w:val="24"/>
              </w:rPr>
              <w:t>(значительно превышает целевое значение)</w:t>
            </w:r>
          </w:p>
          <w:p w:rsidR="001B14A5" w:rsidRPr="00D12203" w:rsidRDefault="001B14A5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4A5" w:rsidRPr="00D12203" w:rsidRDefault="001B14A5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4A5" w:rsidRPr="00D12203" w:rsidTr="009250BD">
        <w:trPr>
          <w:trHeight w:hRule="exact" w:val="560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14A5" w:rsidRPr="00D12203" w:rsidRDefault="001B14A5" w:rsidP="009250BD">
            <w:pPr>
              <w:pStyle w:val="7"/>
              <w:spacing w:before="0" w:after="0"/>
              <w:jc w:val="center"/>
            </w:pPr>
            <w:r w:rsidRPr="00D12203">
              <w:t>От 1 до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Высокая эффективность использования бюджетных средств </w:t>
            </w:r>
            <w:r w:rsidRPr="00D12203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(превышение</w:t>
            </w:r>
            <w:proofErr w:type="gramEnd"/>
          </w:p>
          <w:p w:rsidR="001B14A5" w:rsidRPr="00D12203" w:rsidRDefault="001B14A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12203">
              <w:rPr>
                <w:rFonts w:ascii="Times New Roman" w:hAnsi="Times New Roman"/>
                <w:sz w:val="24"/>
                <w:szCs w:val="24"/>
              </w:rPr>
              <w:t>целевого значения)</w:t>
            </w:r>
          </w:p>
        </w:tc>
      </w:tr>
      <w:tr w:rsidR="001B14A5" w:rsidRPr="00D12203" w:rsidTr="009250BD">
        <w:trPr>
          <w:trHeight w:hRule="exact" w:val="718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От 0,5 до 1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Низкая эффективность использования бюджетных средств   </w:t>
            </w:r>
            <w:r w:rsidRPr="00D1220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(не достигнуто</w:t>
            </w:r>
            <w:r w:rsidRPr="00D1220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D12203">
              <w:rPr>
                <w:rFonts w:ascii="Times New Roman" w:hAnsi="Times New Roman"/>
                <w:sz w:val="24"/>
                <w:szCs w:val="24"/>
              </w:rPr>
              <w:t>целевое значение)</w:t>
            </w:r>
          </w:p>
        </w:tc>
      </w:tr>
      <w:tr w:rsidR="001B14A5" w:rsidRPr="00D12203" w:rsidTr="009250BD">
        <w:trPr>
          <w:trHeight w:hRule="exact" w:val="776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Менее 0,5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14A5" w:rsidRPr="00D12203" w:rsidRDefault="001B14A5" w:rsidP="009250B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 xml:space="preserve">Крайне низкая эффективность использования </w:t>
            </w:r>
            <w:r w:rsidRPr="00D12203">
              <w:rPr>
                <w:rFonts w:ascii="Times New Roman" w:hAnsi="Times New Roman"/>
                <w:bCs/>
                <w:sz w:val="24"/>
                <w:szCs w:val="24"/>
              </w:rPr>
              <w:t>бюджетных средств</w:t>
            </w:r>
            <w:r w:rsidRPr="00D12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12203">
              <w:rPr>
                <w:rFonts w:ascii="Times New Roman" w:hAnsi="Times New Roman"/>
                <w:sz w:val="24"/>
                <w:szCs w:val="24"/>
              </w:rPr>
              <w:t>(целевое значение исполнено менее чем наполовину)</w:t>
            </w:r>
          </w:p>
        </w:tc>
      </w:tr>
    </w:tbl>
    <w:p w:rsidR="004A066C" w:rsidRDefault="004A066C"/>
    <w:sectPr w:rsidR="004A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A5"/>
    <w:rsid w:val="001B14A5"/>
    <w:rsid w:val="004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A5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B14A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B1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A5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B14A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B1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zgoenk</dc:creator>
  <cp:lastModifiedBy>zgoenk</cp:lastModifiedBy>
  <cp:revision>1</cp:revision>
  <dcterms:created xsi:type="dcterms:W3CDTF">2022-08-02T08:58:00Z</dcterms:created>
  <dcterms:modified xsi:type="dcterms:W3CDTF">2022-08-02T09:01:00Z</dcterms:modified>
</cp:coreProperties>
</file>